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BC" w:rsidRDefault="00695DBC" w:rsidP="007F4A21">
      <w:pPr>
        <w:pStyle w:val="Nadpis1"/>
        <w:rPr>
          <w:rFonts w:asciiTheme="minorHAnsi" w:hAnsiTheme="minorHAnsi" w:cstheme="minorHAnsi"/>
          <w:color w:val="D50032"/>
          <w:sz w:val="48"/>
          <w:szCs w:val="48"/>
        </w:rPr>
      </w:pPr>
      <w:r w:rsidRPr="00310A75">
        <w:rPr>
          <w:i/>
          <w:noProof/>
          <w:lang w:eastAsia="sk-SK"/>
        </w:rPr>
        <w:drawing>
          <wp:anchor distT="0" distB="0" distL="114300" distR="114300" simplePos="0" relativeHeight="251670016" behindDoc="0" locked="0" layoutInCell="1" allowOverlap="1" wp14:anchorId="6454534E" wp14:editId="120CD691">
            <wp:simplePos x="0" y="0"/>
            <wp:positionH relativeFrom="column">
              <wp:posOffset>4876800</wp:posOffset>
            </wp:positionH>
            <wp:positionV relativeFrom="paragraph">
              <wp:posOffset>238125</wp:posOffset>
            </wp:positionV>
            <wp:extent cx="1322070" cy="1228725"/>
            <wp:effectExtent l="0" t="0" r="0" b="9525"/>
            <wp:wrapSquare wrapText="bothSides"/>
            <wp:docPr id="3" name="Obrázok 3" descr="C:\Users\Maria\AppData\Local\Temp\logoMetallurgy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Temp\logoMetallurgy-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917">
        <w:rPr>
          <w:i/>
          <w:noProof/>
          <w:lang w:eastAsia="sk-SK"/>
        </w:rPr>
        <w:drawing>
          <wp:anchor distT="0" distB="0" distL="114300" distR="114300" simplePos="0" relativeHeight="251667968" behindDoc="0" locked="0" layoutInCell="1" allowOverlap="1" wp14:anchorId="71263881" wp14:editId="62529815">
            <wp:simplePos x="0" y="0"/>
            <wp:positionH relativeFrom="column">
              <wp:posOffset>57150</wp:posOffset>
            </wp:positionH>
            <wp:positionV relativeFrom="paragraph">
              <wp:posOffset>95250</wp:posOffset>
            </wp:positionV>
            <wp:extent cx="4672330" cy="1289685"/>
            <wp:effectExtent l="0" t="0" r="0" b="0"/>
            <wp:wrapSquare wrapText="bothSides"/>
            <wp:docPr id="2" name="Obrázok 2" descr="D:\A-PRACA\AA-FMMR\LOGA\FMMR3_EN_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PRACA\AA-FMMR\LOGA\FMMR3_EN_C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A21">
        <w:rPr>
          <w:rFonts w:asciiTheme="minorHAnsi" w:hAnsiTheme="minorHAnsi" w:cstheme="minorHAnsi"/>
          <w:color w:val="D50032"/>
          <w:sz w:val="48"/>
          <w:szCs w:val="48"/>
        </w:rPr>
        <w:t xml:space="preserve">   </w:t>
      </w:r>
    </w:p>
    <w:p w:rsidR="00695DBC" w:rsidRDefault="00695DBC" w:rsidP="007F4A21">
      <w:pPr>
        <w:pStyle w:val="Nadpis1"/>
        <w:rPr>
          <w:rFonts w:asciiTheme="minorHAnsi" w:hAnsiTheme="minorHAnsi" w:cstheme="minorHAnsi"/>
          <w:color w:val="D50032"/>
          <w:sz w:val="48"/>
          <w:szCs w:val="48"/>
        </w:rPr>
      </w:pPr>
    </w:p>
    <w:p w:rsidR="00695DBC" w:rsidRDefault="00695DBC" w:rsidP="007F4A21">
      <w:pPr>
        <w:pStyle w:val="Nadpis1"/>
        <w:rPr>
          <w:rFonts w:asciiTheme="minorHAnsi" w:hAnsiTheme="minorHAnsi" w:cstheme="minorHAnsi"/>
          <w:color w:val="D50032"/>
          <w:sz w:val="48"/>
          <w:szCs w:val="48"/>
        </w:rPr>
      </w:pPr>
    </w:p>
    <w:p w:rsidR="00ED2088" w:rsidRPr="00ED2088" w:rsidRDefault="00ED2088" w:rsidP="00695DBC">
      <w:pPr>
        <w:pStyle w:val="Nadpis1"/>
        <w:ind w:left="2835" w:hanging="711"/>
        <w:rPr>
          <w:rFonts w:ascii="Calibri" w:hAnsi="Calibri"/>
          <w:iCs/>
          <w:noProof/>
        </w:rPr>
      </w:pPr>
      <w:r w:rsidRPr="00650711">
        <w:rPr>
          <w:rFonts w:asciiTheme="minorHAnsi" w:hAnsiTheme="minorHAnsi" w:cstheme="minorHAnsi"/>
          <w:color w:val="D50032"/>
          <w:sz w:val="48"/>
          <w:szCs w:val="48"/>
        </w:rPr>
        <w:t>METAL</w:t>
      </w:r>
      <w:r w:rsidR="009D5E22">
        <w:rPr>
          <w:rFonts w:asciiTheme="minorHAnsi" w:hAnsiTheme="minorHAnsi" w:cstheme="minorHAnsi"/>
          <w:color w:val="D50032"/>
          <w:sz w:val="48"/>
          <w:szCs w:val="48"/>
        </w:rPr>
        <w:t>L</w:t>
      </w:r>
      <w:r w:rsidRPr="00650711">
        <w:rPr>
          <w:rFonts w:asciiTheme="minorHAnsi" w:hAnsiTheme="minorHAnsi" w:cstheme="minorHAnsi"/>
          <w:color w:val="D50032"/>
          <w:sz w:val="48"/>
          <w:szCs w:val="48"/>
        </w:rPr>
        <w:t>URG</w:t>
      </w:r>
      <w:r w:rsidR="009D5E22">
        <w:rPr>
          <w:rFonts w:asciiTheme="minorHAnsi" w:hAnsiTheme="minorHAnsi" w:cstheme="minorHAnsi"/>
          <w:color w:val="D50032"/>
          <w:sz w:val="48"/>
          <w:szCs w:val="48"/>
        </w:rPr>
        <w:t>Y</w:t>
      </w:r>
      <w:r w:rsidRPr="00650711">
        <w:rPr>
          <w:rFonts w:asciiTheme="minorHAnsi" w:hAnsiTheme="minorHAnsi" w:cstheme="minorHAnsi"/>
          <w:color w:val="D50032"/>
          <w:sz w:val="48"/>
          <w:szCs w:val="48"/>
        </w:rPr>
        <w:t xml:space="preserve"> 2019</w:t>
      </w:r>
    </w:p>
    <w:p w:rsidR="00ED2088" w:rsidRPr="007F4A21" w:rsidRDefault="00ED2088" w:rsidP="00ED2088">
      <w:pPr>
        <w:pStyle w:val="Nadpis1"/>
        <w:jc w:val="center"/>
        <w:rPr>
          <w:rFonts w:ascii="Calibri" w:hAnsi="Calibri"/>
          <w:iCs/>
          <w:noProof/>
          <w:sz w:val="12"/>
          <w:szCs w:val="12"/>
        </w:rPr>
      </w:pPr>
    </w:p>
    <w:p w:rsidR="00FF66C0" w:rsidRDefault="009D5E22" w:rsidP="009D5E22">
      <w:pPr>
        <w:spacing w:after="0" w:line="240" w:lineRule="auto"/>
        <w:ind w:left="1416" w:firstLine="708"/>
        <w:rPr>
          <w:lang w:eastAsia="cs-CZ"/>
        </w:rPr>
      </w:pPr>
      <w:r w:rsidRPr="009D5E22">
        <w:rPr>
          <w:rFonts w:eastAsia="Times New Roman"/>
          <w:b/>
          <w:iCs/>
          <w:caps/>
          <w:noProof/>
          <w:sz w:val="28"/>
          <w:szCs w:val="28"/>
          <w:lang w:eastAsia="cs-CZ"/>
        </w:rPr>
        <w:t>The Student´s Scientific Conference</w:t>
      </w:r>
      <w:r w:rsidR="007F4A21" w:rsidRPr="009D5E22">
        <w:rPr>
          <w:rFonts w:eastAsia="Times New Roman"/>
          <w:b/>
          <w:iCs/>
          <w:caps/>
          <w:noProof/>
          <w:sz w:val="28"/>
          <w:szCs w:val="28"/>
          <w:lang w:eastAsia="cs-CZ"/>
        </w:rPr>
        <w:t xml:space="preserve"> </w:t>
      </w:r>
      <w:r w:rsidR="007F4A21">
        <w:rPr>
          <w:lang w:eastAsia="cs-CZ"/>
        </w:rPr>
        <w:t xml:space="preserve"> </w:t>
      </w:r>
    </w:p>
    <w:p w:rsidR="007F4A21" w:rsidRDefault="007F4A21" w:rsidP="00ED2088">
      <w:pPr>
        <w:spacing w:after="0" w:line="240" w:lineRule="auto"/>
        <w:rPr>
          <w:lang w:eastAsia="cs-CZ"/>
        </w:rPr>
      </w:pPr>
    </w:p>
    <w:p w:rsidR="009D5E22" w:rsidRPr="00FF66C0" w:rsidRDefault="009D5E22" w:rsidP="00ED2088">
      <w:pPr>
        <w:spacing w:after="0" w:line="240" w:lineRule="auto"/>
        <w:rPr>
          <w:lang w:eastAsia="cs-CZ"/>
        </w:rPr>
      </w:pPr>
    </w:p>
    <w:p w:rsidR="00950404" w:rsidRPr="00FF66C0" w:rsidRDefault="000D4692" w:rsidP="00ED2088">
      <w:pPr>
        <w:spacing w:after="0" w:line="240" w:lineRule="auto"/>
        <w:jc w:val="center"/>
        <w:rPr>
          <w:rFonts w:eastAsia="Arial Unicode MS" w:cs="Latha"/>
          <w:noProof/>
          <w:sz w:val="24"/>
        </w:rPr>
      </w:pPr>
      <w:r>
        <w:rPr>
          <w:rFonts w:eastAsia="Arial Unicode MS" w:cs="Latha"/>
          <w:b/>
          <w:sz w:val="32"/>
          <w:szCs w:val="32"/>
        </w:rPr>
        <w:t>1</w:t>
      </w:r>
      <w:r w:rsidR="00FF66C0">
        <w:rPr>
          <w:rFonts w:eastAsia="Arial Unicode MS" w:cs="Latha"/>
          <w:b/>
          <w:sz w:val="32"/>
          <w:szCs w:val="32"/>
        </w:rPr>
        <w:t>1</w:t>
      </w:r>
      <w:r w:rsidR="007F471B" w:rsidRPr="007F471B">
        <w:rPr>
          <w:rFonts w:eastAsia="Arial Unicode MS" w:cs="Latha"/>
          <w:b/>
          <w:sz w:val="32"/>
          <w:szCs w:val="32"/>
        </w:rPr>
        <w:t>. 4. 201</w:t>
      </w:r>
      <w:r w:rsidR="00ED2088">
        <w:rPr>
          <w:rFonts w:eastAsia="Arial Unicode MS" w:cs="Latha"/>
          <w:b/>
          <w:sz w:val="32"/>
          <w:szCs w:val="32"/>
        </w:rPr>
        <w:t>9</w:t>
      </w:r>
      <w:r w:rsidR="007F471B">
        <w:rPr>
          <w:rFonts w:eastAsia="Arial Unicode MS" w:cs="Latha"/>
          <w:b/>
          <w:sz w:val="32"/>
          <w:szCs w:val="32"/>
        </w:rPr>
        <w:t xml:space="preserve"> Košice</w:t>
      </w:r>
    </w:p>
    <w:p w:rsidR="00F85D00" w:rsidRDefault="002A4F97" w:rsidP="00950404">
      <w:pPr>
        <w:jc w:val="center"/>
        <w:rPr>
          <w:rFonts w:eastAsia="Arial Unicode MS" w:cs="Latha"/>
          <w:b/>
          <w:sz w:val="40"/>
          <w:szCs w:val="40"/>
        </w:rPr>
      </w:pPr>
      <w:proofErr w:type="spellStart"/>
      <w:r>
        <w:rPr>
          <w:rFonts w:eastAsia="Arial Unicode MS" w:cs="Latha"/>
          <w:b/>
          <w:sz w:val="40"/>
          <w:szCs w:val="40"/>
        </w:rPr>
        <w:t>Registra</w:t>
      </w:r>
      <w:r w:rsidR="009D5E22">
        <w:rPr>
          <w:rFonts w:eastAsia="Arial Unicode MS" w:cs="Latha"/>
          <w:b/>
          <w:sz w:val="40"/>
          <w:szCs w:val="40"/>
        </w:rPr>
        <w:t>tion</w:t>
      </w:r>
      <w:proofErr w:type="spellEnd"/>
      <w:r w:rsidR="009D5E22">
        <w:rPr>
          <w:rFonts w:eastAsia="Arial Unicode MS" w:cs="Latha"/>
          <w:b/>
          <w:sz w:val="40"/>
          <w:szCs w:val="40"/>
        </w:rPr>
        <w:t xml:space="preserve"> </w:t>
      </w:r>
      <w:proofErr w:type="spellStart"/>
      <w:r w:rsidR="009D5E22">
        <w:rPr>
          <w:rFonts w:eastAsia="Arial Unicode MS" w:cs="Latha"/>
          <w:b/>
          <w:sz w:val="40"/>
          <w:szCs w:val="40"/>
        </w:rPr>
        <w:t>form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1"/>
        <w:gridCol w:w="3838"/>
        <w:gridCol w:w="4033"/>
      </w:tblGrid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</w:tcPr>
          <w:p w:rsidR="009D5E22" w:rsidRPr="00ED2088" w:rsidRDefault="009D5E22" w:rsidP="009D5E22">
            <w:pPr>
              <w:jc w:val="center"/>
              <w:rPr>
                <w:sz w:val="24"/>
                <w:szCs w:val="24"/>
              </w:rPr>
            </w:pPr>
          </w:p>
        </w:tc>
      </w:tr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 of study:  </w:t>
            </w:r>
          </w:p>
        </w:tc>
        <w:tc>
          <w:tcPr>
            <w:tcW w:w="7871" w:type="dxa"/>
            <w:gridSpan w:val="2"/>
            <w:shd w:val="clear" w:color="auto" w:fill="auto"/>
          </w:tcPr>
          <w:p w:rsidR="009D5E22" w:rsidRPr="00ED2088" w:rsidRDefault="009D5E22" w:rsidP="009D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7871" w:type="dxa"/>
            <w:gridSpan w:val="2"/>
            <w:shd w:val="clear" w:color="auto" w:fill="auto"/>
          </w:tcPr>
          <w:p w:rsidR="009D5E22" w:rsidRPr="00ED2088" w:rsidRDefault="009D5E22" w:rsidP="009D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BF210E" w:rsidRPr="009D5E22" w:rsidRDefault="00BF210E" w:rsidP="00AF10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E-mail:  </w:t>
            </w:r>
          </w:p>
        </w:tc>
        <w:tc>
          <w:tcPr>
            <w:tcW w:w="7871" w:type="dxa"/>
            <w:gridSpan w:val="2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contribution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7871" w:type="dxa"/>
            <w:gridSpan w:val="2"/>
            <w:shd w:val="clear" w:color="auto" w:fill="auto"/>
          </w:tcPr>
          <w:p w:rsidR="009D5E22" w:rsidRPr="00ED2088" w:rsidRDefault="009D5E22" w:rsidP="009D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7871" w:type="dxa"/>
            <w:gridSpan w:val="2"/>
            <w:shd w:val="clear" w:color="auto" w:fill="auto"/>
          </w:tcPr>
          <w:p w:rsidR="009D5E22" w:rsidRPr="00ED2088" w:rsidRDefault="009D5E22" w:rsidP="009D5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Accommodation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3838" w:type="dxa"/>
            <w:shd w:val="clear" w:color="auto" w:fill="auto"/>
          </w:tcPr>
          <w:p w:rsidR="009D5E22" w:rsidRPr="00ED2088" w:rsidRDefault="009D5E22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8">
              <w:rPr>
                <w:rFonts w:ascii="Arial" w:hAnsi="Arial" w:cs="Arial"/>
                <w:sz w:val="24"/>
                <w:szCs w:val="24"/>
              </w:rPr>
              <w:t>10.4. / 11.4.</w:t>
            </w:r>
          </w:p>
          <w:p w:rsidR="009D5E22" w:rsidRPr="00ED2088" w:rsidRDefault="009D5E22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No</w:t>
            </w:r>
            <w:r w:rsidR="00EA2E0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033" w:type="dxa"/>
            <w:shd w:val="clear" w:color="auto" w:fill="auto"/>
          </w:tcPr>
          <w:p w:rsidR="009D5E22" w:rsidRPr="00ED2088" w:rsidRDefault="009D5E22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8">
              <w:rPr>
                <w:rFonts w:ascii="Arial" w:hAnsi="Arial" w:cs="Arial"/>
                <w:sz w:val="24"/>
                <w:szCs w:val="24"/>
              </w:rPr>
              <w:t>11.4. / 12.4.</w:t>
            </w:r>
          </w:p>
          <w:p w:rsidR="009D5E22" w:rsidRPr="00ED2088" w:rsidRDefault="009D5E22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No</w:t>
            </w:r>
            <w:r w:rsidR="00EA2E0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838" w:type="dxa"/>
            <w:shd w:val="clear" w:color="auto" w:fill="auto"/>
          </w:tcPr>
          <w:p w:rsidR="009D5E22" w:rsidRPr="00ED2088" w:rsidRDefault="009D5E22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8">
              <w:rPr>
                <w:rFonts w:ascii="Arial" w:hAnsi="Arial" w:cs="Arial"/>
                <w:sz w:val="24"/>
                <w:szCs w:val="24"/>
              </w:rPr>
              <w:t>11.4.</w:t>
            </w:r>
          </w:p>
          <w:p w:rsidR="009D5E22" w:rsidRPr="00ED2088" w:rsidRDefault="009D5E22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No</w:t>
            </w:r>
            <w:r w:rsidR="00EA2E0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033" w:type="dxa"/>
            <w:shd w:val="clear" w:color="auto" w:fill="auto"/>
          </w:tcPr>
          <w:p w:rsidR="009D5E22" w:rsidRPr="00ED2088" w:rsidRDefault="009D5E22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088">
              <w:rPr>
                <w:rFonts w:ascii="Arial" w:hAnsi="Arial" w:cs="Arial"/>
                <w:sz w:val="24"/>
                <w:szCs w:val="24"/>
              </w:rPr>
              <w:t>12.4</w:t>
            </w:r>
          </w:p>
          <w:p w:rsidR="009D5E22" w:rsidRPr="00ED2088" w:rsidRDefault="009D5E22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No</w:t>
            </w:r>
            <w:r w:rsidR="00EA2E0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D5E22" w:rsidRPr="00AF107D" w:rsidTr="007F4A21">
        <w:trPr>
          <w:trHeight w:val="700"/>
        </w:trPr>
        <w:tc>
          <w:tcPr>
            <w:tcW w:w="2521" w:type="dxa"/>
            <w:shd w:val="clear" w:color="auto" w:fill="auto"/>
          </w:tcPr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Comment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D5E22" w:rsidRPr="009D5E22" w:rsidRDefault="009D5E22" w:rsidP="009D5E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1" w:type="dxa"/>
            <w:gridSpan w:val="2"/>
            <w:shd w:val="clear" w:color="auto" w:fill="auto"/>
          </w:tcPr>
          <w:p w:rsidR="009D5E22" w:rsidRPr="00ED2088" w:rsidRDefault="009D5E22" w:rsidP="009D5E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2E0D" w:rsidRDefault="00EA2E0D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EA2E0D" w:rsidRDefault="00EA2E0D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  <w:proofErr w:type="spellStart"/>
      <w:r w:rsidRPr="00EA2E0D">
        <w:rPr>
          <w:rFonts w:eastAsia="Arial Unicode MS" w:cs="Latha"/>
          <w:b/>
          <w:sz w:val="24"/>
          <w:szCs w:val="24"/>
        </w:rPr>
        <w:t>The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participant of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the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>
        <w:rPr>
          <w:rFonts w:eastAsia="Arial Unicode MS" w:cs="Latha"/>
          <w:b/>
          <w:sz w:val="24"/>
          <w:szCs w:val="24"/>
        </w:rPr>
        <w:t>student´s</w:t>
      </w:r>
      <w:proofErr w:type="spellEnd"/>
      <w:r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>
        <w:rPr>
          <w:rFonts w:eastAsia="Arial Unicode MS" w:cs="Latha"/>
          <w:b/>
          <w:sz w:val="24"/>
          <w:szCs w:val="24"/>
        </w:rPr>
        <w:t>conference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Metal</w:t>
      </w:r>
      <w:r>
        <w:rPr>
          <w:rFonts w:eastAsia="Arial Unicode MS" w:cs="Latha"/>
          <w:b/>
          <w:sz w:val="24"/>
          <w:szCs w:val="24"/>
        </w:rPr>
        <w:t>lurgy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2019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agrees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that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his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or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her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name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,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surname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,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degree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program,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university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or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institute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and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photographs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of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the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event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may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be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published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in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electronic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or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printed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form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.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Category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winners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agree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to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publish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the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above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mentioned</w:t>
      </w:r>
      <w:proofErr w:type="spellEnd"/>
      <w:r w:rsidRPr="00EA2E0D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EA2E0D">
        <w:rPr>
          <w:rFonts w:eastAsia="Arial Unicode MS" w:cs="Latha"/>
          <w:b/>
          <w:sz w:val="24"/>
          <w:szCs w:val="24"/>
        </w:rPr>
        <w:t>data</w:t>
      </w:r>
      <w:proofErr w:type="spellEnd"/>
      <w:r w:rsidRPr="00EA2E0D">
        <w:rPr>
          <w:rFonts w:eastAsia="Arial Unicode MS" w:cs="Latha"/>
          <w:b/>
          <w:sz w:val="24"/>
          <w:szCs w:val="24"/>
        </w:rPr>
        <w:t>.</w:t>
      </w:r>
    </w:p>
    <w:p w:rsidR="007F4A21" w:rsidRDefault="009D5E22" w:rsidP="009D5E22">
      <w:pPr>
        <w:spacing w:after="0"/>
        <w:jc w:val="right"/>
        <w:rPr>
          <w:rFonts w:eastAsia="Arial Unicode MS" w:cs="Latha"/>
          <w:b/>
          <w:sz w:val="32"/>
          <w:szCs w:val="32"/>
        </w:rPr>
      </w:pPr>
      <w:proofErr w:type="spellStart"/>
      <w:r w:rsidRPr="009D5E22">
        <w:rPr>
          <w:rFonts w:ascii="Arial" w:hAnsi="Arial" w:cs="Arial"/>
          <w:sz w:val="24"/>
          <w:szCs w:val="24"/>
        </w:rPr>
        <w:t>Yes</w:t>
      </w:r>
      <w:proofErr w:type="spellEnd"/>
      <w:r w:rsidRPr="009D5E22">
        <w:rPr>
          <w:rFonts w:ascii="Arial" w:hAnsi="Arial" w:cs="Arial"/>
          <w:sz w:val="24"/>
          <w:szCs w:val="24"/>
        </w:rPr>
        <w:t xml:space="preserve"> / No</w:t>
      </w:r>
      <w:r w:rsidR="00EA2E0D">
        <w:rPr>
          <w:rFonts w:ascii="Arial" w:hAnsi="Arial" w:cs="Arial"/>
          <w:sz w:val="24"/>
          <w:szCs w:val="24"/>
        </w:rPr>
        <w:t>*</w:t>
      </w:r>
    </w:p>
    <w:p w:rsidR="00B14BF5" w:rsidRPr="00EA2E0D" w:rsidRDefault="00EA2E0D" w:rsidP="00EA2E0D">
      <w:pPr>
        <w:spacing w:after="0"/>
        <w:rPr>
          <w:rFonts w:eastAsia="Arial Unicode MS" w:cs="Latha"/>
          <w:sz w:val="24"/>
          <w:szCs w:val="24"/>
        </w:rPr>
      </w:pPr>
      <w:r w:rsidRPr="00EA2E0D">
        <w:rPr>
          <w:rFonts w:eastAsia="Arial Unicode MS" w:cs="Latha"/>
          <w:sz w:val="24"/>
          <w:szCs w:val="24"/>
        </w:rPr>
        <w:t xml:space="preserve">* </w:t>
      </w:r>
      <w:proofErr w:type="spellStart"/>
      <w:r w:rsidRPr="00EA2E0D">
        <w:rPr>
          <w:rFonts w:eastAsia="Arial Unicode MS" w:cs="Latha"/>
          <w:sz w:val="24"/>
          <w:szCs w:val="24"/>
        </w:rPr>
        <w:t>Delete</w:t>
      </w:r>
      <w:proofErr w:type="spellEnd"/>
      <w:r w:rsidRPr="00EA2E0D">
        <w:rPr>
          <w:rFonts w:eastAsia="Arial Unicode MS" w:cs="Latha"/>
          <w:sz w:val="24"/>
          <w:szCs w:val="24"/>
        </w:rPr>
        <w:t xml:space="preserve"> as </w:t>
      </w:r>
      <w:proofErr w:type="spellStart"/>
      <w:r w:rsidRPr="00EA2E0D">
        <w:rPr>
          <w:rFonts w:eastAsia="Arial Unicode MS" w:cs="Latha"/>
          <w:sz w:val="24"/>
          <w:szCs w:val="24"/>
        </w:rPr>
        <w:t>appropriate</w:t>
      </w:r>
      <w:proofErr w:type="spellEnd"/>
    </w:p>
    <w:p w:rsidR="00EA2E0D" w:rsidRDefault="00EA2E0D" w:rsidP="00B14BF5">
      <w:pPr>
        <w:spacing w:after="0"/>
        <w:jc w:val="center"/>
        <w:rPr>
          <w:rFonts w:eastAsia="Arial Unicode MS" w:cs="Latha"/>
          <w:b/>
          <w:sz w:val="32"/>
          <w:szCs w:val="32"/>
        </w:rPr>
      </w:pPr>
    </w:p>
    <w:p w:rsidR="00EA2E0D" w:rsidRDefault="00EA2E0D" w:rsidP="00B14BF5">
      <w:pPr>
        <w:spacing w:after="0"/>
        <w:jc w:val="center"/>
        <w:rPr>
          <w:rFonts w:eastAsia="Arial Unicode MS" w:cs="Latha"/>
          <w:b/>
          <w:sz w:val="32"/>
          <w:szCs w:val="32"/>
        </w:rPr>
      </w:pPr>
    </w:p>
    <w:p w:rsidR="009D5E22" w:rsidRDefault="009D5E22" w:rsidP="00EA2E0D">
      <w:pPr>
        <w:spacing w:after="0"/>
        <w:jc w:val="center"/>
        <w:rPr>
          <w:rFonts w:eastAsia="Arial Unicode MS" w:cs="Latha"/>
          <w:b/>
          <w:sz w:val="32"/>
          <w:szCs w:val="32"/>
        </w:rPr>
      </w:pPr>
      <w:proofErr w:type="spellStart"/>
      <w:r>
        <w:rPr>
          <w:rFonts w:eastAsia="Arial Unicode MS" w:cs="Latha"/>
          <w:b/>
          <w:sz w:val="32"/>
          <w:szCs w:val="32"/>
        </w:rPr>
        <w:t>Registration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>
        <w:rPr>
          <w:rFonts w:eastAsia="Arial Unicode MS" w:cs="Latha"/>
          <w:b/>
          <w:sz w:val="32"/>
          <w:szCs w:val="32"/>
        </w:rPr>
        <w:t>form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>
        <w:rPr>
          <w:rFonts w:eastAsia="Arial Unicode MS" w:cs="Latha"/>
          <w:b/>
          <w:sz w:val="32"/>
          <w:szCs w:val="32"/>
        </w:rPr>
        <w:t>send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to email: </w:t>
      </w:r>
      <w:r w:rsidR="00EA2E0D">
        <w:rPr>
          <w:rFonts w:eastAsia="Arial Unicode MS" w:cs="Latha"/>
          <w:b/>
          <w:sz w:val="32"/>
          <w:szCs w:val="32"/>
        </w:rPr>
        <w:fldChar w:fldCharType="begin"/>
      </w:r>
      <w:r w:rsidR="00EA2E0D">
        <w:rPr>
          <w:rFonts w:eastAsia="Arial Unicode MS" w:cs="Latha"/>
          <w:b/>
          <w:sz w:val="32"/>
          <w:szCs w:val="32"/>
        </w:rPr>
        <w:instrText xml:space="preserve"> HYPERLINK "mailto:maria.hezelova</w:instrText>
      </w:r>
      <w:r w:rsidR="00EA2E0D" w:rsidRPr="00BF210E">
        <w:rPr>
          <w:rFonts w:eastAsia="Arial Unicode MS" w:cs="Latha"/>
          <w:b/>
          <w:sz w:val="32"/>
          <w:szCs w:val="32"/>
        </w:rPr>
        <w:instrText>@tuke.sk</w:instrText>
      </w:r>
      <w:r w:rsidR="00EA2E0D">
        <w:rPr>
          <w:rFonts w:eastAsia="Arial Unicode MS" w:cs="Latha"/>
          <w:b/>
          <w:sz w:val="32"/>
          <w:szCs w:val="32"/>
        </w:rPr>
        <w:instrText xml:space="preserve">" </w:instrText>
      </w:r>
      <w:r w:rsidR="00EA2E0D">
        <w:rPr>
          <w:rFonts w:eastAsia="Arial Unicode MS" w:cs="Latha"/>
          <w:b/>
          <w:sz w:val="32"/>
          <w:szCs w:val="32"/>
        </w:rPr>
        <w:fldChar w:fldCharType="separate"/>
      </w:r>
      <w:r w:rsidR="00EA2E0D" w:rsidRPr="00036DFD">
        <w:rPr>
          <w:rStyle w:val="Hypertextovprepojenie"/>
          <w:rFonts w:eastAsia="Arial Unicode MS" w:cs="Latha"/>
          <w:b/>
          <w:sz w:val="32"/>
          <w:szCs w:val="32"/>
        </w:rPr>
        <w:t>maria.hezelova@tuke.s</w:t>
      </w:r>
      <w:bookmarkStart w:id="0" w:name="_GoBack"/>
      <w:bookmarkEnd w:id="0"/>
      <w:r w:rsidR="00EA2E0D" w:rsidRPr="00036DFD">
        <w:rPr>
          <w:rStyle w:val="Hypertextovprepojenie"/>
          <w:rFonts w:eastAsia="Arial Unicode MS" w:cs="Latha"/>
          <w:b/>
          <w:sz w:val="32"/>
          <w:szCs w:val="32"/>
        </w:rPr>
        <w:t>k</w:t>
      </w:r>
      <w:r w:rsidR="00EA2E0D">
        <w:rPr>
          <w:rFonts w:eastAsia="Arial Unicode MS" w:cs="Latha"/>
          <w:b/>
          <w:sz w:val="32"/>
          <w:szCs w:val="32"/>
        </w:rPr>
        <w:fldChar w:fldCharType="end"/>
      </w:r>
      <w:r w:rsidR="00EA2E0D"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>
        <w:rPr>
          <w:rFonts w:eastAsia="Arial Unicode MS" w:cs="Latha"/>
          <w:b/>
          <w:sz w:val="32"/>
          <w:szCs w:val="32"/>
        </w:rPr>
        <w:t>till</w:t>
      </w:r>
      <w:proofErr w:type="spellEnd"/>
      <w:r w:rsidRPr="00BF210E">
        <w:rPr>
          <w:rFonts w:eastAsia="Arial Unicode MS" w:cs="Latha"/>
          <w:b/>
          <w:sz w:val="32"/>
          <w:szCs w:val="32"/>
        </w:rPr>
        <w:t xml:space="preserve"> </w:t>
      </w:r>
      <w:r>
        <w:rPr>
          <w:rFonts w:eastAsia="Arial Unicode MS" w:cs="Latha"/>
          <w:b/>
          <w:sz w:val="32"/>
          <w:szCs w:val="32"/>
        </w:rPr>
        <w:t>15.3.2019</w:t>
      </w:r>
    </w:p>
    <w:sectPr w:rsidR="009D5E22" w:rsidSect="00ED2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58C5"/>
    <w:multiLevelType w:val="hybridMultilevel"/>
    <w:tmpl w:val="52C8518E"/>
    <w:lvl w:ilvl="0" w:tplc="7A8A6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04"/>
    <w:rsid w:val="00027574"/>
    <w:rsid w:val="00033D63"/>
    <w:rsid w:val="000D4692"/>
    <w:rsid w:val="000F1618"/>
    <w:rsid w:val="00226624"/>
    <w:rsid w:val="00237A85"/>
    <w:rsid w:val="002A4F97"/>
    <w:rsid w:val="002D1792"/>
    <w:rsid w:val="003B213B"/>
    <w:rsid w:val="00524AA7"/>
    <w:rsid w:val="00561E3C"/>
    <w:rsid w:val="00601F15"/>
    <w:rsid w:val="00656483"/>
    <w:rsid w:val="00695DBC"/>
    <w:rsid w:val="006A2ECB"/>
    <w:rsid w:val="006A307B"/>
    <w:rsid w:val="0077785A"/>
    <w:rsid w:val="007F471B"/>
    <w:rsid w:val="007F4A21"/>
    <w:rsid w:val="00873A1E"/>
    <w:rsid w:val="00894541"/>
    <w:rsid w:val="008A1659"/>
    <w:rsid w:val="00950404"/>
    <w:rsid w:val="00994C03"/>
    <w:rsid w:val="009966F1"/>
    <w:rsid w:val="009B70ED"/>
    <w:rsid w:val="009D5E22"/>
    <w:rsid w:val="00AD201D"/>
    <w:rsid w:val="00AF107D"/>
    <w:rsid w:val="00AF17EE"/>
    <w:rsid w:val="00B14BF5"/>
    <w:rsid w:val="00B42045"/>
    <w:rsid w:val="00B547E4"/>
    <w:rsid w:val="00BB308B"/>
    <w:rsid w:val="00BF210E"/>
    <w:rsid w:val="00C04AD6"/>
    <w:rsid w:val="00C5703B"/>
    <w:rsid w:val="00C64E79"/>
    <w:rsid w:val="00D61A9A"/>
    <w:rsid w:val="00E31028"/>
    <w:rsid w:val="00E400EE"/>
    <w:rsid w:val="00E70348"/>
    <w:rsid w:val="00EA2E0D"/>
    <w:rsid w:val="00EC43AE"/>
    <w:rsid w:val="00ED2088"/>
    <w:rsid w:val="00F85D00"/>
    <w:rsid w:val="00FF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6E00"/>
  <w15:docId w15:val="{FF87F3C9-785D-44F4-A03F-4A605879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A9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50404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50404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40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F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AD20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EA2E0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2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9487-2123-4DFF-8CC8-A5CCA346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fečkova zuzana</dc:creator>
  <cp:lastModifiedBy>Mária Heželová</cp:lastModifiedBy>
  <cp:revision>2</cp:revision>
  <cp:lastPrinted>2015-03-17T07:17:00Z</cp:lastPrinted>
  <dcterms:created xsi:type="dcterms:W3CDTF">2019-02-15T10:21:00Z</dcterms:created>
  <dcterms:modified xsi:type="dcterms:W3CDTF">2019-02-15T10:21:00Z</dcterms:modified>
</cp:coreProperties>
</file>